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7A" w:rsidRPr="00D87CE1" w:rsidRDefault="00D87CE1" w:rsidP="00C857A2">
      <w:pPr>
        <w:ind w:left="-90"/>
        <w:jc w:val="center"/>
        <w:rPr>
          <w:rFonts w:ascii="TH SarabunPSK" w:hAnsi="TH SarabunPSK" w:cs="TH SarabunPSK" w:hint="cs"/>
          <w:b/>
          <w:bCs/>
          <w:color w:val="FF00FF"/>
          <w:sz w:val="40"/>
          <w:szCs w:val="40"/>
          <w:cs/>
        </w:rPr>
      </w:pPr>
      <w:bookmarkStart w:id="0" w:name="_GoBack"/>
      <w:bookmarkEnd w:id="0"/>
      <w:r w:rsidRPr="00D87CE1">
        <w:rPr>
          <w:rFonts w:ascii="TH SarabunPSK" w:hAnsi="TH SarabunPSK" w:cs="TH SarabunPSK"/>
          <w:b/>
          <w:bCs/>
          <w:color w:val="FF00FF"/>
          <w:sz w:val="40"/>
          <w:szCs w:val="40"/>
        </w:rPr>
        <w:t>Predefense</w:t>
      </w:r>
      <w:r w:rsidR="009B4573" w:rsidRPr="00D87CE1">
        <w:rPr>
          <w:rFonts w:ascii="TH SarabunPSK" w:hAnsi="TH SarabunPSK" w:cs="TH SarabunPSK"/>
          <w:b/>
          <w:bCs/>
          <w:color w:val="FF00FF"/>
          <w:sz w:val="40"/>
          <w:szCs w:val="40"/>
        </w:rPr>
        <w:t xml:space="preserve"> </w:t>
      </w:r>
      <w:r w:rsidR="00200BAD" w:rsidRPr="00D87CE1">
        <w:rPr>
          <w:rFonts w:ascii="TH SarabunPSK" w:hAnsi="TH SarabunPSK" w:cs="TH SarabunPSK"/>
          <w:b/>
          <w:bCs/>
          <w:color w:val="FF00FF"/>
          <w:sz w:val="40"/>
          <w:szCs w:val="40"/>
        </w:rPr>
        <w:t>2014</w:t>
      </w:r>
    </w:p>
    <w:tbl>
      <w:tblPr>
        <w:tblStyle w:val="TableGrid"/>
        <w:tblpPr w:leftFromText="180" w:rightFromText="180" w:vertAnchor="page" w:horzAnchor="margin" w:tblpY="2551"/>
        <w:tblW w:w="14746" w:type="dxa"/>
        <w:tblLook w:val="04A0" w:firstRow="1" w:lastRow="0" w:firstColumn="1" w:lastColumn="0" w:noHBand="0" w:noVBand="1"/>
      </w:tblPr>
      <w:tblGrid>
        <w:gridCol w:w="1057"/>
        <w:gridCol w:w="722"/>
        <w:gridCol w:w="1222"/>
        <w:gridCol w:w="1790"/>
        <w:gridCol w:w="9955"/>
      </w:tblGrid>
      <w:tr w:rsidR="00794A84" w:rsidRPr="006F5285" w:rsidTr="008851B4">
        <w:trPr>
          <w:trHeight w:val="398"/>
        </w:trPr>
        <w:tc>
          <w:tcPr>
            <w:tcW w:w="10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94A84" w:rsidRPr="006F5285" w:rsidRDefault="00794A84" w:rsidP="00794A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5285">
              <w:rPr>
                <w:rFonts w:ascii="TH SarabunPSK" w:hAnsi="TH SarabunPSK" w:cs="TH SarabunPSK"/>
                <w:b/>
                <w:bCs/>
                <w:sz w:val="28"/>
              </w:rPr>
              <w:t>ID</w:t>
            </w: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  <w:shd w:val="clear" w:color="auto" w:fill="FFCCFF"/>
          </w:tcPr>
          <w:p w:rsidR="00794A84" w:rsidRPr="006F5285" w:rsidRDefault="00794A84" w:rsidP="00794A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5285">
              <w:rPr>
                <w:rFonts w:ascii="TH SarabunPSK" w:hAnsi="TH SarabunPSK" w:cs="TH SarabunPSK"/>
                <w:b/>
                <w:bCs/>
                <w:sz w:val="28"/>
              </w:rPr>
              <w:t>Name</w:t>
            </w:r>
          </w:p>
        </w:tc>
        <w:tc>
          <w:tcPr>
            <w:tcW w:w="9955" w:type="dxa"/>
            <w:shd w:val="clear" w:color="auto" w:fill="FFCCFF"/>
          </w:tcPr>
          <w:p w:rsidR="00794A84" w:rsidRPr="006F5285" w:rsidRDefault="00794A84" w:rsidP="00794A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5285">
              <w:rPr>
                <w:rFonts w:ascii="TH SarabunPSK" w:hAnsi="TH SarabunPSK" w:cs="TH SarabunPSK"/>
                <w:b/>
                <w:bCs/>
                <w:sz w:val="28"/>
              </w:rPr>
              <w:t>Topic</w:t>
            </w:r>
          </w:p>
        </w:tc>
      </w:tr>
      <w:tr w:rsidR="008851B4" w:rsidRPr="006F5285" w:rsidTr="008851B4">
        <w:trPr>
          <w:trHeight w:val="398"/>
        </w:trPr>
        <w:tc>
          <w:tcPr>
            <w:tcW w:w="1057" w:type="dxa"/>
            <w:tcBorders>
              <w:right w:val="single" w:sz="4" w:space="0" w:color="auto"/>
            </w:tcBorders>
          </w:tcPr>
          <w:p w:rsidR="008851B4" w:rsidRPr="006F5285" w:rsidRDefault="000E1421" w:rsidP="00794A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421">
              <w:rPr>
                <w:rFonts w:ascii="TH SarabunPSK" w:hAnsi="TH SarabunPSK" w:cs="TH SarabunPSK"/>
                <w:sz w:val="28"/>
              </w:rPr>
              <w:t>5137106</w:t>
            </w:r>
          </w:p>
        </w:tc>
        <w:tc>
          <w:tcPr>
            <w:tcW w:w="722" w:type="dxa"/>
            <w:tcBorders>
              <w:left w:val="single" w:sz="4" w:space="0" w:color="auto"/>
              <w:right w:val="nil"/>
            </w:tcBorders>
          </w:tcPr>
          <w:p w:rsidR="008851B4" w:rsidRPr="006F5285" w:rsidRDefault="000E1421" w:rsidP="00794A8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0E1421">
              <w:rPr>
                <w:rFonts w:ascii="TH SarabunPSK" w:hAnsi="TH SarabunPSK" w:cs="TH SarabunPSK"/>
                <w:sz w:val="28"/>
              </w:rPr>
              <w:t>Ms.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1B4" w:rsidRPr="006F5285" w:rsidRDefault="000E1421" w:rsidP="000E142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0E1421">
              <w:rPr>
                <w:rFonts w:ascii="TH SarabunPSK" w:hAnsi="TH SarabunPSK" w:cs="TH SarabunPSK"/>
                <w:sz w:val="28"/>
              </w:rPr>
              <w:t>Monsicha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51B4" w:rsidRPr="006F5285" w:rsidRDefault="000E1421" w:rsidP="000E142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0E1421">
              <w:rPr>
                <w:rFonts w:ascii="TH SarabunPSK" w:hAnsi="TH SarabunPSK" w:cs="TH SarabunPSK"/>
                <w:sz w:val="28"/>
              </w:rPr>
              <w:t>Somrit</w:t>
            </w:r>
          </w:p>
        </w:tc>
        <w:tc>
          <w:tcPr>
            <w:tcW w:w="9955" w:type="dxa"/>
          </w:tcPr>
          <w:p w:rsidR="008851B4" w:rsidRPr="006F5285" w:rsidRDefault="000E1421" w:rsidP="00794A84">
            <w:pPr>
              <w:rPr>
                <w:rFonts w:ascii="TH SarabunPSK" w:hAnsi="TH SarabunPSK" w:cs="TH SarabunPSK"/>
                <w:sz w:val="28"/>
              </w:rPr>
            </w:pPr>
            <w:r w:rsidRPr="000E1421">
              <w:rPr>
                <w:rFonts w:ascii="TH SarabunPSK" w:hAnsi="TH SarabunPSK" w:cs="TH SarabunPSK"/>
                <w:sz w:val="28"/>
              </w:rPr>
              <w:t>Multimodal imaging and three dimensional reconstruction of shrimp virus-host interaction and subsequent endocytotic internalization pathway of Macrobrachium rosenbergii Nodavirus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8851B4" w:rsidRPr="006F5285" w:rsidTr="008851B4">
        <w:trPr>
          <w:trHeight w:val="398"/>
        </w:trPr>
        <w:tc>
          <w:tcPr>
            <w:tcW w:w="1057" w:type="dxa"/>
            <w:tcBorders>
              <w:right w:val="single" w:sz="4" w:space="0" w:color="auto"/>
            </w:tcBorders>
          </w:tcPr>
          <w:p w:rsidR="008851B4" w:rsidRPr="006F5285" w:rsidRDefault="000E1421" w:rsidP="00794A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421">
              <w:rPr>
                <w:rFonts w:ascii="TH SarabunPSK" w:hAnsi="TH SarabunPSK" w:cs="TH SarabunPSK"/>
                <w:sz w:val="28"/>
              </w:rPr>
              <w:t>5536354</w:t>
            </w:r>
          </w:p>
        </w:tc>
        <w:tc>
          <w:tcPr>
            <w:tcW w:w="722" w:type="dxa"/>
            <w:tcBorders>
              <w:left w:val="single" w:sz="4" w:space="0" w:color="auto"/>
              <w:right w:val="nil"/>
            </w:tcBorders>
          </w:tcPr>
          <w:p w:rsidR="008851B4" w:rsidRPr="006F5285" w:rsidRDefault="000E1421" w:rsidP="00794A8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0E1421">
              <w:rPr>
                <w:rFonts w:ascii="TH SarabunPSK" w:hAnsi="TH SarabunPSK" w:cs="TH SarabunPSK"/>
                <w:sz w:val="28"/>
              </w:rPr>
              <w:t>Ms.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1B4" w:rsidRPr="00E17615" w:rsidRDefault="000E1421" w:rsidP="000E142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0E1421">
              <w:rPr>
                <w:rFonts w:ascii="TH SarabunPSK" w:hAnsi="TH SarabunPSK" w:cs="TH SarabunPSK"/>
                <w:sz w:val="28"/>
              </w:rPr>
              <w:t>Nittiya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1421" w:rsidRPr="00E17615" w:rsidRDefault="000E1421" w:rsidP="000E142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0E1421">
              <w:rPr>
                <w:rFonts w:ascii="TH SarabunPSK" w:hAnsi="TH SarabunPSK" w:cs="TH SarabunPSK"/>
                <w:sz w:val="28"/>
              </w:rPr>
              <w:t>Nontunha</w:t>
            </w:r>
          </w:p>
        </w:tc>
        <w:tc>
          <w:tcPr>
            <w:tcW w:w="9955" w:type="dxa"/>
          </w:tcPr>
          <w:p w:rsidR="008851B4" w:rsidRPr="006F5285" w:rsidRDefault="000E1421" w:rsidP="00794A84">
            <w:pPr>
              <w:rPr>
                <w:rFonts w:ascii="TH SarabunPSK" w:hAnsi="TH SarabunPSK" w:cs="TH SarabunPSK"/>
                <w:sz w:val="28"/>
              </w:rPr>
            </w:pPr>
            <w:r w:rsidRPr="000E1421">
              <w:rPr>
                <w:rFonts w:ascii="TH SarabunPSK" w:hAnsi="TH SarabunPSK" w:cs="TH SarabunPSK"/>
                <w:sz w:val="28"/>
              </w:rPr>
              <w:t>Sea cucumber, Holothuria scabra (Jeager 1833) gametogenesis, fertilization and larval development</w:t>
            </w:r>
          </w:p>
        </w:tc>
      </w:tr>
      <w:tr w:rsidR="008851B4" w:rsidRPr="006F5285" w:rsidTr="008851B4">
        <w:trPr>
          <w:trHeight w:val="398"/>
        </w:trPr>
        <w:tc>
          <w:tcPr>
            <w:tcW w:w="1057" w:type="dxa"/>
            <w:tcBorders>
              <w:right w:val="single" w:sz="4" w:space="0" w:color="auto"/>
            </w:tcBorders>
          </w:tcPr>
          <w:p w:rsidR="008851B4" w:rsidRPr="006F5285" w:rsidRDefault="008851B4" w:rsidP="00794A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5637229</w:t>
            </w:r>
          </w:p>
        </w:tc>
        <w:tc>
          <w:tcPr>
            <w:tcW w:w="722" w:type="dxa"/>
            <w:tcBorders>
              <w:left w:val="single" w:sz="4" w:space="0" w:color="auto"/>
              <w:right w:val="nil"/>
            </w:tcBorders>
          </w:tcPr>
          <w:p w:rsidR="008851B4" w:rsidRPr="006F5285" w:rsidRDefault="008851B4" w:rsidP="00794A84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Ms.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1B4" w:rsidRPr="006F5285" w:rsidRDefault="008851B4" w:rsidP="00794A84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Thiri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51B4" w:rsidRPr="006F5285" w:rsidRDefault="008851B4" w:rsidP="00794A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Nwe</w:t>
            </w:r>
          </w:p>
        </w:tc>
        <w:tc>
          <w:tcPr>
            <w:tcW w:w="9955" w:type="dxa"/>
          </w:tcPr>
          <w:p w:rsidR="008851B4" w:rsidRPr="006F5285" w:rsidRDefault="008851B4" w:rsidP="00794A84">
            <w:pPr>
              <w:rPr>
                <w:rFonts w:ascii="TH SarabunPSK" w:hAnsi="TH SarabunPSK" w:cs="TH SarabunPSK"/>
                <w:sz w:val="28"/>
              </w:rPr>
            </w:pPr>
            <w:r w:rsidRPr="00E32A89">
              <w:rPr>
                <w:rFonts w:ascii="TH SarabunPSK" w:hAnsi="TH SarabunPSK" w:cs="TH SarabunPSK"/>
                <w:sz w:val="28"/>
              </w:rPr>
              <w:t>LEPTIN IMMUNOLOCALISATION AND MORPHOLOGICAL INVESTIGATION OF DIABETIC RAT'S LIVER TREATED WITH CURCUMIN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8851B4" w:rsidRPr="006F5285" w:rsidTr="008851B4">
        <w:trPr>
          <w:trHeight w:val="398"/>
        </w:trPr>
        <w:tc>
          <w:tcPr>
            <w:tcW w:w="1057" w:type="dxa"/>
            <w:tcBorders>
              <w:right w:val="single" w:sz="4" w:space="0" w:color="auto"/>
            </w:tcBorders>
          </w:tcPr>
          <w:p w:rsidR="008851B4" w:rsidRPr="006F5285" w:rsidRDefault="008851B4" w:rsidP="00794A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5285">
              <w:rPr>
                <w:rFonts w:ascii="TH SarabunPSK" w:hAnsi="TH SarabunPSK" w:cs="TH SarabunPSK"/>
                <w:sz w:val="28"/>
              </w:rPr>
              <w:t>5237732</w:t>
            </w:r>
          </w:p>
        </w:tc>
        <w:tc>
          <w:tcPr>
            <w:tcW w:w="722" w:type="dxa"/>
            <w:tcBorders>
              <w:left w:val="single" w:sz="4" w:space="0" w:color="auto"/>
              <w:right w:val="nil"/>
            </w:tcBorders>
          </w:tcPr>
          <w:p w:rsidR="008851B4" w:rsidRPr="006F5285" w:rsidRDefault="008851B4" w:rsidP="00794A8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F5285">
              <w:rPr>
                <w:rFonts w:ascii="TH SarabunPSK" w:hAnsi="TH SarabunPSK" w:cs="TH SarabunPSK"/>
                <w:sz w:val="28"/>
              </w:rPr>
              <w:t>Ms.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1B4" w:rsidRPr="006F5285" w:rsidRDefault="008851B4" w:rsidP="00794A8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F5285">
              <w:rPr>
                <w:rFonts w:ascii="TH SarabunPSK" w:hAnsi="TH SarabunPSK" w:cs="TH SarabunPSK"/>
                <w:sz w:val="28"/>
              </w:rPr>
              <w:t>Phantip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51B4" w:rsidRPr="006F5285" w:rsidRDefault="008851B4" w:rsidP="00794A84">
            <w:pPr>
              <w:rPr>
                <w:rFonts w:ascii="TH SarabunPSK" w:hAnsi="TH SarabunPSK" w:cs="TH SarabunPSK"/>
                <w:sz w:val="28"/>
              </w:rPr>
            </w:pPr>
            <w:r w:rsidRPr="006F5285">
              <w:rPr>
                <w:rFonts w:ascii="TH SarabunPSK" w:hAnsi="TH SarabunPSK" w:cs="TH SarabunPSK"/>
                <w:sz w:val="28"/>
              </w:rPr>
              <w:t>Chaweeborisuit</w:t>
            </w:r>
          </w:p>
        </w:tc>
        <w:tc>
          <w:tcPr>
            <w:tcW w:w="9955" w:type="dxa"/>
          </w:tcPr>
          <w:p w:rsidR="008851B4" w:rsidRPr="006F5285" w:rsidRDefault="008851B4" w:rsidP="00794A84">
            <w:pPr>
              <w:rPr>
                <w:rFonts w:ascii="TH SarabunPSK" w:hAnsi="TH SarabunPSK" w:cs="TH SarabunPSK"/>
                <w:sz w:val="28"/>
              </w:rPr>
            </w:pPr>
            <w:r w:rsidRPr="00641A6E">
              <w:rPr>
                <w:rFonts w:ascii="TH SarabunPSK" w:hAnsi="TH SarabunPSK" w:cs="TH SarabunPSK"/>
                <w:sz w:val="28"/>
              </w:rPr>
              <w:t>EFFECTS OF PLUMABGIN ON DEVELOPMENT, LIFESPAN AND ITS POSSIBLE ACTION ON THE TARGETED GENES AND TISSUES OF CAENORHABDITIS ELEGANS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0E1421" w:rsidRPr="006F5285" w:rsidTr="008851B4">
        <w:trPr>
          <w:trHeight w:val="398"/>
        </w:trPr>
        <w:tc>
          <w:tcPr>
            <w:tcW w:w="1057" w:type="dxa"/>
            <w:tcBorders>
              <w:right w:val="single" w:sz="4" w:space="0" w:color="auto"/>
            </w:tcBorders>
          </w:tcPr>
          <w:p w:rsidR="000E1421" w:rsidRPr="006F5285" w:rsidRDefault="000E1421" w:rsidP="000E14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7615">
              <w:rPr>
                <w:rFonts w:ascii="TH SarabunPSK" w:hAnsi="TH SarabunPSK" w:cs="TH SarabunPSK"/>
                <w:sz w:val="28"/>
              </w:rPr>
              <w:t>5237282</w:t>
            </w:r>
          </w:p>
        </w:tc>
        <w:tc>
          <w:tcPr>
            <w:tcW w:w="722" w:type="dxa"/>
            <w:tcBorders>
              <w:left w:val="single" w:sz="4" w:space="0" w:color="auto"/>
              <w:right w:val="nil"/>
            </w:tcBorders>
          </w:tcPr>
          <w:p w:rsidR="000E1421" w:rsidRPr="006F5285" w:rsidRDefault="000E1421" w:rsidP="000E1421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Ms.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421" w:rsidRPr="00E17615" w:rsidRDefault="000E1421" w:rsidP="000E142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E17615">
              <w:rPr>
                <w:rFonts w:ascii="TH SarabunPSK" w:hAnsi="TH SarabunPSK" w:cs="TH SarabunPSK"/>
                <w:sz w:val="28"/>
              </w:rPr>
              <w:t>Tanapan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1421" w:rsidRPr="00E17615" w:rsidRDefault="000E1421" w:rsidP="000E1421">
            <w:pPr>
              <w:rPr>
                <w:rFonts w:ascii="TH SarabunPSK" w:hAnsi="TH SarabunPSK" w:cs="TH SarabunPSK"/>
                <w:sz w:val="28"/>
              </w:rPr>
            </w:pPr>
            <w:r w:rsidRPr="00E17615">
              <w:rPr>
                <w:rFonts w:ascii="TH SarabunPSK" w:hAnsi="TH SarabunPSK" w:cs="TH SarabunPSK"/>
                <w:sz w:val="28"/>
              </w:rPr>
              <w:t>Siangcham</w:t>
            </w:r>
          </w:p>
        </w:tc>
        <w:tc>
          <w:tcPr>
            <w:tcW w:w="9955" w:type="dxa"/>
          </w:tcPr>
          <w:p w:rsidR="000E1421" w:rsidRPr="006F5285" w:rsidRDefault="000E1421" w:rsidP="000E1421">
            <w:pPr>
              <w:rPr>
                <w:rFonts w:ascii="TH SarabunPSK" w:hAnsi="TH SarabunPSK" w:cs="TH SarabunPSK"/>
                <w:sz w:val="28"/>
              </w:rPr>
            </w:pPr>
            <w:r w:rsidRPr="00E17615">
              <w:rPr>
                <w:rFonts w:ascii="TH SarabunPSK" w:hAnsi="TH SarabunPSK" w:cs="TH SarabunPSK"/>
                <w:sz w:val="28"/>
              </w:rPr>
              <w:t>The effects of gonadotropin-releasing hormone (GnRH), it's homologs, insulin-like androgenic gland hormone (IAG) on testicular development, lipid profile, and male sex differentiation in Macrobrachium rosenbergii</w:t>
            </w:r>
          </w:p>
        </w:tc>
      </w:tr>
      <w:tr w:rsidR="000E1421" w:rsidRPr="006F5285" w:rsidTr="008851B4">
        <w:trPr>
          <w:trHeight w:val="398"/>
        </w:trPr>
        <w:tc>
          <w:tcPr>
            <w:tcW w:w="1057" w:type="dxa"/>
            <w:tcBorders>
              <w:right w:val="single" w:sz="4" w:space="0" w:color="auto"/>
            </w:tcBorders>
          </w:tcPr>
          <w:p w:rsidR="000E1421" w:rsidRPr="006F5285" w:rsidRDefault="000E1421" w:rsidP="000E14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5285">
              <w:rPr>
                <w:rFonts w:ascii="TH SarabunPSK" w:hAnsi="TH SarabunPSK" w:cs="TH SarabunPSK"/>
                <w:sz w:val="28"/>
              </w:rPr>
              <w:t>5537965</w:t>
            </w:r>
          </w:p>
        </w:tc>
        <w:tc>
          <w:tcPr>
            <w:tcW w:w="722" w:type="dxa"/>
            <w:tcBorders>
              <w:left w:val="single" w:sz="4" w:space="0" w:color="auto"/>
              <w:right w:val="nil"/>
            </w:tcBorders>
          </w:tcPr>
          <w:p w:rsidR="000E1421" w:rsidRPr="006F5285" w:rsidRDefault="000E1421" w:rsidP="000E142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F5285">
              <w:rPr>
                <w:rFonts w:ascii="TH SarabunPSK" w:hAnsi="TH SarabunPSK" w:cs="TH SarabunPSK"/>
                <w:sz w:val="28"/>
              </w:rPr>
              <w:t>Ms.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421" w:rsidRPr="006F5285" w:rsidRDefault="000E1421" w:rsidP="000E142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F5285">
              <w:rPr>
                <w:rFonts w:ascii="TH SarabunPSK" w:hAnsi="TH SarabunPSK" w:cs="TH SarabunPSK"/>
                <w:sz w:val="28"/>
              </w:rPr>
              <w:t>Kant</w:t>
            </w:r>
            <w:r>
              <w:rPr>
                <w:rFonts w:ascii="TH SarabunPSK" w:hAnsi="TH SarabunPSK" w:cs="TH SarabunPSK"/>
                <w:sz w:val="28"/>
              </w:rPr>
              <w:t>a</w:t>
            </w:r>
            <w:r w:rsidRPr="006F5285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1421" w:rsidRPr="006F5285" w:rsidRDefault="000E1421" w:rsidP="000E1421">
            <w:pPr>
              <w:rPr>
                <w:rFonts w:ascii="TH SarabunPSK" w:hAnsi="TH SarabunPSK" w:cs="TH SarabunPSK"/>
                <w:sz w:val="28"/>
              </w:rPr>
            </w:pPr>
            <w:r w:rsidRPr="006F5285">
              <w:rPr>
                <w:rFonts w:ascii="TH SarabunPSK" w:hAnsi="TH SarabunPSK" w:cs="TH SarabunPSK"/>
                <w:sz w:val="28"/>
              </w:rPr>
              <w:t>Pranweerapaiboon</w:t>
            </w:r>
          </w:p>
        </w:tc>
        <w:tc>
          <w:tcPr>
            <w:tcW w:w="9955" w:type="dxa"/>
          </w:tcPr>
          <w:p w:rsidR="000E1421" w:rsidRPr="006F5285" w:rsidRDefault="000E1421" w:rsidP="000E1421">
            <w:pPr>
              <w:rPr>
                <w:rFonts w:ascii="TH SarabunPSK" w:hAnsi="TH SarabunPSK" w:cs="TH SarabunPSK"/>
                <w:sz w:val="28"/>
              </w:rPr>
            </w:pPr>
            <w:r w:rsidRPr="00641A6E">
              <w:rPr>
                <w:rFonts w:ascii="TH SarabunPSK" w:hAnsi="TH SarabunPSK" w:cs="TH SarabunPSK"/>
                <w:sz w:val="28"/>
              </w:rPr>
              <w:t>EFFECT OF THE EXTRACTS FROM THE SEA CUCUMBER, HOLOTHURIA SCABRA, ON WOUND HEALING PROCESSES: THE in vitro ASSAYS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0E1421" w:rsidRPr="006F5285" w:rsidTr="008851B4">
        <w:trPr>
          <w:trHeight w:val="398"/>
        </w:trPr>
        <w:tc>
          <w:tcPr>
            <w:tcW w:w="1057" w:type="dxa"/>
            <w:tcBorders>
              <w:right w:val="single" w:sz="4" w:space="0" w:color="auto"/>
            </w:tcBorders>
          </w:tcPr>
          <w:p w:rsidR="000E1421" w:rsidRPr="006F5285" w:rsidRDefault="000E1421" w:rsidP="000E14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5285">
              <w:rPr>
                <w:rFonts w:ascii="TH SarabunPSK" w:hAnsi="TH SarabunPSK" w:cs="TH SarabunPSK"/>
                <w:sz w:val="28"/>
              </w:rPr>
              <w:t>5536358</w:t>
            </w:r>
          </w:p>
        </w:tc>
        <w:tc>
          <w:tcPr>
            <w:tcW w:w="722" w:type="dxa"/>
            <w:tcBorders>
              <w:left w:val="single" w:sz="4" w:space="0" w:color="auto"/>
              <w:right w:val="nil"/>
            </w:tcBorders>
          </w:tcPr>
          <w:p w:rsidR="000E1421" w:rsidRPr="006F5285" w:rsidRDefault="000E1421" w:rsidP="000E142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F5285">
              <w:rPr>
                <w:rFonts w:ascii="TH SarabunPSK" w:hAnsi="TH SarabunPSK" w:cs="TH SarabunPSK"/>
                <w:sz w:val="28"/>
              </w:rPr>
              <w:t>Ms.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421" w:rsidRPr="006F5285" w:rsidRDefault="000E1421" w:rsidP="000E142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F5285">
              <w:rPr>
                <w:rFonts w:ascii="TH SarabunPSK" w:hAnsi="TH SarabunPSK" w:cs="TH SarabunPSK"/>
                <w:sz w:val="28"/>
              </w:rPr>
              <w:t>Nantavadee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1421" w:rsidRPr="006F5285" w:rsidRDefault="000E1421" w:rsidP="000E1421">
            <w:pPr>
              <w:rPr>
                <w:rFonts w:ascii="TH SarabunPSK" w:hAnsi="TH SarabunPSK" w:cs="TH SarabunPSK"/>
                <w:sz w:val="28"/>
              </w:rPr>
            </w:pPr>
            <w:r w:rsidRPr="006F5285">
              <w:rPr>
                <w:rFonts w:ascii="TH SarabunPSK" w:hAnsi="TH SarabunPSK" w:cs="TH SarabunPSK"/>
                <w:sz w:val="28"/>
              </w:rPr>
              <w:t>Boonsri</w:t>
            </w:r>
          </w:p>
        </w:tc>
        <w:tc>
          <w:tcPr>
            <w:tcW w:w="9955" w:type="dxa"/>
          </w:tcPr>
          <w:p w:rsidR="000E1421" w:rsidRPr="006F5285" w:rsidRDefault="000E1421" w:rsidP="000E1421">
            <w:pPr>
              <w:rPr>
                <w:rFonts w:ascii="TH SarabunPSK" w:hAnsi="TH SarabunPSK" w:cs="TH SarabunPSK"/>
                <w:sz w:val="28"/>
              </w:rPr>
            </w:pPr>
            <w:r w:rsidRPr="0068173A">
              <w:rPr>
                <w:rFonts w:ascii="TH SarabunPSK" w:hAnsi="TH SarabunPSK" w:cs="TH SarabunPSK"/>
                <w:sz w:val="28"/>
              </w:rPr>
              <w:t xml:space="preserve">PROTEIN EXTRACT FROM RED SEAWEED, GRACILARIA FISHERI PREVENTS ACUTE HEPATOPANCREATIC NECROSIS DISEASE (AHPND) </w:t>
            </w:r>
            <w:r>
              <w:rPr>
                <w:rFonts w:ascii="TH SarabunPSK" w:hAnsi="TH SarabunPSK" w:cs="TH SarabunPSK"/>
                <w:sz w:val="28"/>
              </w:rPr>
              <w:t xml:space="preserve">INFECTION IN SHRIMP </w:t>
            </w:r>
            <w:r w:rsidRPr="0068173A">
              <w:rPr>
                <w:rFonts w:ascii="TH SarabunPSK" w:hAnsi="TH SarabunPSK" w:cs="TH SarabunPSK"/>
                <w:sz w:val="28"/>
              </w:rPr>
              <w:t>PENAEUS VANNAMEI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0E1421" w:rsidRPr="006F5285" w:rsidTr="008851B4">
        <w:trPr>
          <w:trHeight w:val="398"/>
        </w:trPr>
        <w:tc>
          <w:tcPr>
            <w:tcW w:w="1057" w:type="dxa"/>
            <w:tcBorders>
              <w:right w:val="single" w:sz="4" w:space="0" w:color="auto"/>
            </w:tcBorders>
          </w:tcPr>
          <w:p w:rsidR="000E1421" w:rsidRPr="006F5285" w:rsidRDefault="000E1421" w:rsidP="000E14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5285">
              <w:rPr>
                <w:rFonts w:ascii="TH SarabunPSK" w:hAnsi="TH SarabunPSK" w:cs="TH SarabunPSK"/>
                <w:sz w:val="28"/>
              </w:rPr>
              <w:t>5637228</w:t>
            </w:r>
          </w:p>
        </w:tc>
        <w:tc>
          <w:tcPr>
            <w:tcW w:w="722" w:type="dxa"/>
            <w:tcBorders>
              <w:left w:val="single" w:sz="4" w:space="0" w:color="auto"/>
              <w:right w:val="nil"/>
            </w:tcBorders>
          </w:tcPr>
          <w:p w:rsidR="000E1421" w:rsidRPr="006F5285" w:rsidRDefault="000E1421" w:rsidP="000E142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F5285">
              <w:rPr>
                <w:rFonts w:ascii="TH SarabunPSK" w:hAnsi="TH SarabunPSK" w:cs="TH SarabunPSK"/>
                <w:sz w:val="28"/>
              </w:rPr>
              <w:t>Mrs.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421" w:rsidRPr="006F5285" w:rsidRDefault="000E1421" w:rsidP="000E142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F5285">
              <w:rPr>
                <w:rFonts w:ascii="TH SarabunPSK" w:hAnsi="TH SarabunPSK" w:cs="TH SarabunPSK"/>
                <w:sz w:val="28"/>
              </w:rPr>
              <w:t>Tin Tin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1421" w:rsidRPr="006F5285" w:rsidRDefault="000E1421" w:rsidP="000E1421">
            <w:pPr>
              <w:rPr>
                <w:rFonts w:ascii="TH SarabunPSK" w:hAnsi="TH SarabunPSK" w:cs="TH SarabunPSK"/>
                <w:sz w:val="28"/>
              </w:rPr>
            </w:pPr>
            <w:r w:rsidRPr="006F5285">
              <w:rPr>
                <w:rFonts w:ascii="TH SarabunPSK" w:hAnsi="TH SarabunPSK" w:cs="TH SarabunPSK"/>
                <w:sz w:val="28"/>
              </w:rPr>
              <w:t>Aung</w:t>
            </w:r>
          </w:p>
        </w:tc>
        <w:tc>
          <w:tcPr>
            <w:tcW w:w="9955" w:type="dxa"/>
          </w:tcPr>
          <w:p w:rsidR="000E1421" w:rsidRPr="006F5285" w:rsidRDefault="000E1421" w:rsidP="000E1421">
            <w:pPr>
              <w:rPr>
                <w:rFonts w:ascii="TH SarabunPSK" w:hAnsi="TH SarabunPSK" w:cs="TH SarabunPSK"/>
                <w:sz w:val="28"/>
              </w:rPr>
            </w:pPr>
            <w:r w:rsidRPr="00641A6E">
              <w:rPr>
                <w:rFonts w:ascii="TH SarabunPSK" w:hAnsi="TH SarabunPSK" w:cs="TH SarabunPSK"/>
                <w:sz w:val="28"/>
              </w:rPr>
              <w:t xml:space="preserve">ANTERIOR INTERMENISCAL LIGAMENT OF THE </w:t>
            </w:r>
            <w:proofErr w:type="gramStart"/>
            <w:r w:rsidRPr="00641A6E">
              <w:rPr>
                <w:rFonts w:ascii="TH SarabunPSK" w:hAnsi="TH SarabunPSK" w:cs="TH SarabunPSK"/>
                <w:sz w:val="28"/>
              </w:rPr>
              <w:t>KNEE :</w:t>
            </w:r>
            <w:proofErr w:type="gramEnd"/>
            <w:r w:rsidRPr="00641A6E">
              <w:rPr>
                <w:rFonts w:ascii="TH SarabunPSK" w:hAnsi="TH SarabunPSK" w:cs="TH SarabunPSK"/>
                <w:sz w:val="28"/>
              </w:rPr>
              <w:t xml:space="preserve"> AN ANATOMIC STUDY OF ITS INSERTION PATTERN AND MORPHOLOGICAL APPEARANCE IN THAI CADAVERS.</w:t>
            </w:r>
          </w:p>
        </w:tc>
      </w:tr>
      <w:tr w:rsidR="000E1421" w:rsidRPr="006F5285" w:rsidTr="008851B4">
        <w:trPr>
          <w:trHeight w:val="398"/>
        </w:trPr>
        <w:tc>
          <w:tcPr>
            <w:tcW w:w="1057" w:type="dxa"/>
            <w:tcBorders>
              <w:right w:val="single" w:sz="4" w:space="0" w:color="auto"/>
            </w:tcBorders>
          </w:tcPr>
          <w:p w:rsidR="000E1421" w:rsidRPr="006F5285" w:rsidRDefault="000E1421" w:rsidP="000E14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5285">
              <w:rPr>
                <w:rFonts w:ascii="TH SarabunPSK" w:hAnsi="TH SarabunPSK" w:cs="TH SarabunPSK"/>
                <w:sz w:val="28"/>
              </w:rPr>
              <w:t>5237279</w:t>
            </w:r>
          </w:p>
        </w:tc>
        <w:tc>
          <w:tcPr>
            <w:tcW w:w="722" w:type="dxa"/>
            <w:tcBorders>
              <w:left w:val="single" w:sz="4" w:space="0" w:color="auto"/>
              <w:right w:val="nil"/>
            </w:tcBorders>
          </w:tcPr>
          <w:p w:rsidR="000E1421" w:rsidRPr="006F5285" w:rsidRDefault="000E1421" w:rsidP="000E142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F5285">
              <w:rPr>
                <w:rFonts w:ascii="TH SarabunPSK" w:hAnsi="TH SarabunPSK" w:cs="TH SarabunPSK"/>
                <w:sz w:val="28"/>
              </w:rPr>
              <w:t>Mr.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421" w:rsidRPr="006F5285" w:rsidRDefault="000E1421" w:rsidP="000E142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F5285">
              <w:rPr>
                <w:rFonts w:ascii="TH SarabunPSK" w:hAnsi="TH SarabunPSK" w:cs="TH SarabunPSK"/>
                <w:sz w:val="28"/>
              </w:rPr>
              <w:t>Atthaboon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1421" w:rsidRPr="006F5285" w:rsidRDefault="000E1421" w:rsidP="000E1421">
            <w:pPr>
              <w:rPr>
                <w:rFonts w:ascii="TH SarabunPSK" w:hAnsi="TH SarabunPSK" w:cs="TH SarabunPSK"/>
                <w:sz w:val="28"/>
              </w:rPr>
            </w:pPr>
            <w:r w:rsidRPr="006F5285">
              <w:rPr>
                <w:rFonts w:ascii="TH SarabunPSK" w:hAnsi="TH SarabunPSK" w:cs="TH SarabunPSK"/>
                <w:sz w:val="28"/>
              </w:rPr>
              <w:t>Watthammawut</w:t>
            </w:r>
          </w:p>
        </w:tc>
        <w:tc>
          <w:tcPr>
            <w:tcW w:w="9955" w:type="dxa"/>
          </w:tcPr>
          <w:p w:rsidR="000E1421" w:rsidRPr="006F5285" w:rsidRDefault="000E1421" w:rsidP="000E1421">
            <w:pPr>
              <w:rPr>
                <w:rFonts w:ascii="TH SarabunPSK" w:hAnsi="TH SarabunPSK" w:cs="TH SarabunPSK"/>
                <w:sz w:val="28"/>
              </w:rPr>
            </w:pPr>
            <w:r w:rsidRPr="006F5285">
              <w:rPr>
                <w:rFonts w:ascii="TH SarabunPSK" w:hAnsi="TH SarabunPSK" w:cs="TH SarabunPSK"/>
                <w:sz w:val="28"/>
              </w:rPr>
              <w:t>CHARACTERIZATION OF SPERM ACROSOME, ITS CONTENTS AND INDUCER(S) OF THE ACROSOME REACTION IN Macrobrachium rosenbergii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</w:tr>
    </w:tbl>
    <w:p w:rsidR="000E4BE8" w:rsidRDefault="004E5FD9" w:rsidP="000E4BE8">
      <w:r w:rsidRPr="004E5FD9">
        <w:tab/>
      </w:r>
      <w:r w:rsidR="003B1D27" w:rsidRPr="003B1D27">
        <w:tab/>
      </w:r>
      <w:r w:rsidR="000E4BE8">
        <w:tab/>
      </w:r>
    </w:p>
    <w:p w:rsidR="006F5285" w:rsidRPr="004E5FD9" w:rsidRDefault="000E4BE8" w:rsidP="006F5285">
      <w:r>
        <w:tab/>
      </w:r>
    </w:p>
    <w:p w:rsidR="005D157E" w:rsidRPr="00A90A7A" w:rsidRDefault="004E5FD9" w:rsidP="000E4BE8">
      <w:r w:rsidRPr="004E5FD9">
        <w:tab/>
      </w:r>
      <w:r w:rsidRPr="004E5FD9">
        <w:tab/>
      </w:r>
      <w:r w:rsidR="008851B4" w:rsidRPr="008851B4">
        <w:tab/>
      </w:r>
      <w:r w:rsidRPr="004E5FD9">
        <w:tab/>
      </w:r>
    </w:p>
    <w:sectPr w:rsidR="005D157E" w:rsidRPr="00A90A7A" w:rsidSect="00045E33">
      <w:pgSz w:w="16838" w:h="11906" w:orient="landscape"/>
      <w:pgMar w:top="1440" w:right="1440" w:bottom="1440" w:left="13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7A"/>
    <w:rsid w:val="00045E33"/>
    <w:rsid w:val="000D2908"/>
    <w:rsid w:val="000E1421"/>
    <w:rsid w:val="000E4BE8"/>
    <w:rsid w:val="001527D3"/>
    <w:rsid w:val="001F0114"/>
    <w:rsid w:val="00200BAD"/>
    <w:rsid w:val="002D3445"/>
    <w:rsid w:val="00385EB5"/>
    <w:rsid w:val="003B1D27"/>
    <w:rsid w:val="004176B7"/>
    <w:rsid w:val="004B13CA"/>
    <w:rsid w:val="004E5FD9"/>
    <w:rsid w:val="005A126D"/>
    <w:rsid w:val="005D157E"/>
    <w:rsid w:val="006171E0"/>
    <w:rsid w:val="00641A6E"/>
    <w:rsid w:val="0068173A"/>
    <w:rsid w:val="006F5285"/>
    <w:rsid w:val="00794A84"/>
    <w:rsid w:val="00851022"/>
    <w:rsid w:val="008851B4"/>
    <w:rsid w:val="0089054A"/>
    <w:rsid w:val="008A03E7"/>
    <w:rsid w:val="008A2766"/>
    <w:rsid w:val="00921C43"/>
    <w:rsid w:val="009B4573"/>
    <w:rsid w:val="00A4039A"/>
    <w:rsid w:val="00A90A7A"/>
    <w:rsid w:val="00A90DA3"/>
    <w:rsid w:val="00B7784D"/>
    <w:rsid w:val="00C857A2"/>
    <w:rsid w:val="00C94753"/>
    <w:rsid w:val="00D87CE1"/>
    <w:rsid w:val="00E0243F"/>
    <w:rsid w:val="00E17615"/>
    <w:rsid w:val="00E32A89"/>
    <w:rsid w:val="00E475D4"/>
    <w:rsid w:val="00E66465"/>
    <w:rsid w:val="00E84025"/>
    <w:rsid w:val="00EE52ED"/>
    <w:rsid w:val="00F3390C"/>
    <w:rsid w:val="00F41543"/>
    <w:rsid w:val="00F7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HP75</dc:creator>
  <cp:lastModifiedBy>HP75</cp:lastModifiedBy>
  <cp:revision>4</cp:revision>
  <dcterms:created xsi:type="dcterms:W3CDTF">2015-05-20T04:47:00Z</dcterms:created>
  <dcterms:modified xsi:type="dcterms:W3CDTF">2015-05-26T06:20:00Z</dcterms:modified>
</cp:coreProperties>
</file>